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C20" w:rsidRPr="00A41093" w:rsidP="00166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1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166C20" w:rsidRPr="00A41093" w:rsidP="00166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166C20" w:rsidRPr="00A41093" w:rsidP="00166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20" w:rsidRPr="00A41093" w:rsidP="00166C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г.Ханты-Мансийск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30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 2024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166C20" w:rsidRPr="00A41093" w:rsidP="00166C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20" w:rsidP="00166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 судебного района ХМАО-Югры-м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ировой судья судебного участка №3 Ханты-Мансийского судебного района Ханты-Мансийского автономного округа – Югры Миненко Ю.Б., </w:t>
      </w:r>
    </w:p>
    <w:p w:rsidR="00166C20" w:rsidP="00166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>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стративном правонарушении №5-880-2806/2024, возбужденное по ч.2 ст.15.33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в отношении должностного 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–директора ООО «ЭНЕРГОСБЫТ-С»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Трякиной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Галины Юрьевны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66C20" w:rsidRPr="00A41093" w:rsidP="00166C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20" w:rsidRPr="00A41093" w:rsidP="00166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0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A4109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66C20" w:rsidRPr="00A41093" w:rsidP="00166C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6C20" w:rsidP="00166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Трякина Г.Ю.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являясь директором ООО «ЭНЕРГОСБЫТ-С»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исполняя должностные обязанности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ресу: г.Ханты-Мансийск Тобольский тракт зд.2 помещ.4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24.07.1998 №125-ФЗ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24 часов 00 минут 25.0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4.2024 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предоставил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начисленных страховых взносах в составе единой формы ЕФС-1 раздел 2 за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 квартал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ХМАО-Югре, чем 26.04.2024 в 00 час. 01 мин. совершил правонарушение,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предусмотренное ч.2 ст.15.33 КоАП РФ.</w:t>
      </w:r>
    </w:p>
    <w:p w:rsidR="00166C20" w:rsidP="00166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Трякина Г.Ю. в судебное заседание не явилась, о месте и времени судебного заседания извещена надлежащим образом, посредством телефонограммы от 16.08.2024, об отложении судебного заседания не ходатайствовала.</w:t>
      </w:r>
    </w:p>
    <w:p w:rsidR="00166C20" w:rsidRPr="00F77881" w:rsidP="00166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дья, руководствуясь ч.2 ст.25.1 КоАП РФ, счел возможным рассмотреть дело об административном правонарушении в отсутствии Трякиной Г.Ю.</w:t>
      </w:r>
    </w:p>
    <w:p w:rsidR="00166C20" w:rsidRPr="00F77881" w:rsidP="00166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77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зучив и проанализировав письменные материалы дела, мировой судья пришел к следующему. </w:t>
      </w:r>
    </w:p>
    <w:p w:rsidR="00166C20" w:rsidP="00166C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144420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</w:t>
      </w: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 РФ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Pr="001444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арушение установленных </w:t>
      </w:r>
      <w:hyperlink r:id="rId4" w:anchor="/document/12112505/entry/24" w:history="1">
        <w:r w:rsidRPr="00144420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1444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</w:t>
      </w:r>
      <w:r w:rsidRPr="001444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44420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166C20" w:rsidP="00166C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420">
        <w:rPr>
          <w:rFonts w:ascii="Times New Roman" w:hAnsi="Times New Roman" w:cs="Times New Roman"/>
          <w:color w:val="000000" w:themeColor="text1"/>
          <w:sz w:val="26"/>
          <w:szCs w:val="26"/>
        </w:rPr>
        <w:t>Сог</w:t>
      </w:r>
      <w:r w:rsidRPr="00144420">
        <w:rPr>
          <w:rFonts w:ascii="Times New Roman" w:hAnsi="Times New Roman" w:cs="Times New Roman"/>
          <w:color w:val="000000" w:themeColor="text1"/>
          <w:sz w:val="26"/>
          <w:szCs w:val="26"/>
        </w:rPr>
        <w:t>ласно ч.1 ст.24</w:t>
      </w: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</w:t>
      </w: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тчетность.</w:t>
      </w:r>
    </w:p>
    <w:p w:rsidR="00166C20" w:rsidRPr="00C77442" w:rsidP="00166C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</w:t>
      </w: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регистрации сведения о начисленных страховых взносах в составе </w:t>
      </w:r>
      <w:hyperlink r:id="rId4" w:anchor="/document/405976449/entry/1000" w:history="1">
        <w:r w:rsidRP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Федерального закона от 1 апреля 1996 года №27-ФЗ «</w:t>
      </w: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 индивидуальном (персонифицир</w:t>
      </w: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ованном) учете в системах обязательного пенсионного страхования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обязательного социального страхования».</w:t>
      </w:r>
    </w:p>
    <w:p w:rsidR="00166C20" w:rsidRPr="005A4532" w:rsidP="00166C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Трякина Г.Ю.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25.04.2024 отчет по форме ЕФС-1 раздел 2 за 1 квартал 2024 года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 представила,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предоставив его по телекоммуникационным каналам связи 19.06.2024.</w:t>
      </w:r>
    </w:p>
    <w:p w:rsidR="00166C20" w:rsidP="00166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Трякиной Г.Ю.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нарушении №…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01.08.2024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копией Выписки Программы Фонда со сведениями о поступлении отчета; в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ыпиской из ЮГРЮЛ в отношении</w:t>
      </w:r>
      <w:r w:rsidRPr="00F778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«ЭНЕРГОСБЫТ-С»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66C20" w:rsidRPr="00F77881" w:rsidP="00166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Трякиной Г.Ю.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Pr="001444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арушение установлен</w:t>
      </w:r>
      <w:r w:rsidRPr="001444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ных </w:t>
      </w:r>
      <w:hyperlink r:id="rId4" w:anchor="/document/12112505/entry/24" w:history="1">
        <w:r w:rsidRPr="00144420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1444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Pr="0014442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F77881">
        <w:rPr>
          <w:rFonts w:ascii="Times New Roman" w:hAnsi="Times New Roman" w:cs="Times New Roman"/>
          <w:sz w:val="26"/>
          <w:szCs w:val="26"/>
        </w:rPr>
        <w:t>.</w:t>
      </w:r>
    </w:p>
    <w:p w:rsidR="00166C20" w:rsidRPr="00F77881" w:rsidP="00166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арушения.</w:t>
      </w:r>
    </w:p>
    <w:p w:rsidR="00166C20" w:rsidRPr="00F77881" w:rsidP="00166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отягчающих административную ответственность обстоятельств мировым судьей н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 установлено. </w:t>
      </w:r>
    </w:p>
    <w:p w:rsidR="00166C20" w:rsidRPr="00F77881" w:rsidP="00166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</w:p>
    <w:p w:rsidR="00166C20" w:rsidP="00166C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</w:pPr>
    </w:p>
    <w:p w:rsidR="00166C20" w:rsidP="00166C2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>ПОСТАНОВИЛ</w:t>
      </w:r>
      <w:r w:rsidRPr="00F77881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:</w:t>
      </w:r>
    </w:p>
    <w:p w:rsidR="00166C20" w:rsidRPr="00F77881" w:rsidP="00166C2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</w:p>
    <w:p w:rsidR="00166C20" w:rsidRPr="00F77881" w:rsidP="00166C20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ризнать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 ООО «ЭНЕРГОСБЫТ-С» Трякину Галину Юрьевну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виновной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ч.2 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т.15.33 КоАП РФ, и назначить ей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наказание в виде административного штрафа в размере 300 рублей.  </w:t>
      </w:r>
    </w:p>
    <w:p w:rsidR="00166C20" w:rsidRPr="00F77881" w:rsidP="00166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тренных </w:t>
      </w:r>
      <w:hyperlink r:id="rId5" w:anchor="sub_315" w:history="1">
        <w:r w:rsidRPr="00F77881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статьей 31.5</w:t>
        </w:r>
      </w:hyperlink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166C20" w:rsidRPr="00F77881" w:rsidP="00166C2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77881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части 1</w:t>
        </w:r>
      </w:hyperlink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77881">
          <w:rPr>
            <w:rStyle w:val="Hyperlink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66C20" w:rsidRPr="00DE05F3" w:rsidP="00166C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05F3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г.Ханты-Мансийск</w:t>
      </w:r>
    </w:p>
    <w:p w:rsidR="00166C20" w:rsidRPr="00DE05F3" w:rsidP="00166C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05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ИНН </w:t>
      </w:r>
      <w:r w:rsidRPr="00DE05F3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получателя: 8601002078 КПП получателя: 860101001 ОКТМО 71871000</w:t>
      </w:r>
    </w:p>
    <w:p w:rsidR="00166C20" w:rsidRPr="00DE05F3" w:rsidP="00166C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05F3">
        <w:rPr>
          <w:rFonts w:ascii="Times New Roman" w:eastAsia="Times New Roman" w:hAnsi="Times New Roman" w:cs="Times New Roman"/>
          <w:sz w:val="25"/>
          <w:szCs w:val="25"/>
          <w:lang w:eastAsia="ru-RU"/>
        </w:rPr>
        <w:t>БИК ТОФК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-007162163 КБК 79711601230060003</w:t>
      </w:r>
      <w:r w:rsidRPr="00DE05F3">
        <w:rPr>
          <w:rFonts w:ascii="Times New Roman" w:eastAsia="Times New Roman" w:hAnsi="Times New Roman" w:cs="Times New Roman"/>
          <w:sz w:val="25"/>
          <w:szCs w:val="25"/>
          <w:lang w:eastAsia="ru-RU"/>
        </w:rPr>
        <w:t>140</w:t>
      </w:r>
    </w:p>
    <w:p w:rsidR="00166C20" w:rsidRPr="00DE05F3" w:rsidP="00166C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05F3">
        <w:rPr>
          <w:rFonts w:ascii="Times New Roman" w:eastAsia="Times New Roman" w:hAnsi="Times New Roman" w:cs="Times New Roman"/>
          <w:sz w:val="25"/>
          <w:szCs w:val="25"/>
          <w:lang w:eastAsia="ru-RU"/>
        </w:rPr>
        <w:t>Счет получателя платежа (номер казначейского счета) 03100643000000018700</w:t>
      </w:r>
    </w:p>
    <w:p w:rsidR="00166C20" w:rsidP="00166C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05F3">
        <w:rPr>
          <w:rFonts w:ascii="Times New Roman" w:eastAsia="Times New Roman" w:hAnsi="Times New Roman" w:cs="Times New Roman"/>
          <w:sz w:val="25"/>
          <w:szCs w:val="25"/>
          <w:lang w:eastAsia="ru-RU"/>
        </w:rPr>
        <w:t>Кор/счет 40102810245370000007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DE05F3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–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79711601230060003140</w:t>
      </w:r>
    </w:p>
    <w:p w:rsidR="00166C20" w:rsidP="00166C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DE05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797860001082402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33025</w:t>
      </w:r>
    </w:p>
    <w:p w:rsidR="00166C20" w:rsidRPr="00F77881" w:rsidP="00166C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 w:rsidR="00166C20" w:rsidP="00166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66C20" w:rsidP="00166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66C20" w:rsidP="00166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Pr="00F778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Ю.Б. Миненко</w:t>
      </w:r>
    </w:p>
    <w:p w:rsidR="00166C20" w:rsidP="00166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66C20" w:rsidRPr="00603506" w:rsidP="00166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Копия верна:</w:t>
      </w:r>
    </w:p>
    <w:p w:rsidR="00166C20" w:rsidRPr="00603506" w:rsidP="00166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</w:t>
      </w: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6035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Ю.Б.Миненко</w:t>
      </w:r>
    </w:p>
    <w:p w:rsidR="00166C20" w:rsidP="00166C20"/>
    <w:p w:rsidR="00166C20" w:rsidP="00166C20">
      <w:pPr>
        <w:spacing w:after="0" w:line="240" w:lineRule="auto"/>
        <w:ind w:firstLine="709"/>
        <w:jc w:val="both"/>
      </w:pPr>
    </w:p>
    <w:p w:rsidR="00166C20" w:rsidP="00166C20"/>
    <w:p w:rsidR="00166C20" w:rsidP="00166C20"/>
    <w:p w:rsidR="00166C20" w:rsidP="00166C20"/>
    <w:p w:rsidR="00166C20" w:rsidP="00166C20"/>
    <w:p w:rsidR="004F41DA"/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20"/>
    <w:rsid w:val="00144420"/>
    <w:rsid w:val="00166C20"/>
    <w:rsid w:val="004F41DA"/>
    <w:rsid w:val="005A4532"/>
    <w:rsid w:val="00603506"/>
    <w:rsid w:val="00A41093"/>
    <w:rsid w:val="00C660FD"/>
    <w:rsid w:val="00C77442"/>
    <w:rsid w:val="00DE05F3"/>
    <w:rsid w:val="00F778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F91831-EE72-4DB6-9E83-7CEB7D1D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C2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6C2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66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66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